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6" w:rsidRPr="00BB0C46" w:rsidRDefault="00BB0C46" w:rsidP="003014A1">
      <w:pPr>
        <w:keepNext/>
        <w:keepLines/>
        <w:framePr w:w="4826" w:hSpace="180" w:wrap="around" w:vAnchor="text" w:hAnchor="page" w:x="6316" w:y="-413"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0C46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3014A1" w:rsidRDefault="003014A1" w:rsidP="003014A1">
      <w:pPr>
        <w:keepNext/>
        <w:keepLines/>
        <w:framePr w:w="4826" w:hSpace="180" w:wrap="around" w:vAnchor="text" w:hAnchor="page" w:x="6316" w:y="-413"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3014A1" w:rsidRDefault="003014A1" w:rsidP="003014A1">
      <w:pPr>
        <w:keepNext/>
        <w:keepLines/>
        <w:framePr w:w="4826" w:hSpace="180" w:wrap="around" w:vAnchor="text" w:hAnchor="page" w:x="6316" w:y="-413"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МОУ «СОШ» </w:t>
      </w:r>
      <w:r w:rsidR="00BB0C46">
        <w:rPr>
          <w:rFonts w:ascii="Times New Roman" w:hAnsi="Times New Roman" w:cs="Times New Roman"/>
          <w:bCs/>
          <w:sz w:val="28"/>
          <w:szCs w:val="28"/>
        </w:rPr>
        <w:t xml:space="preserve"> п. Нейтрино</w:t>
      </w:r>
    </w:p>
    <w:p w:rsidR="003014A1" w:rsidRDefault="003014A1" w:rsidP="003014A1">
      <w:pPr>
        <w:keepNext/>
        <w:keepLines/>
        <w:framePr w:w="4826" w:hSpace="180" w:wrap="around" w:vAnchor="text" w:hAnchor="page" w:x="6316" w:y="-413"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="00BB0C46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BB0C46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.Картлыкова</w:t>
      </w:r>
      <w:proofErr w:type="spellEnd"/>
    </w:p>
    <w:p w:rsidR="003014A1" w:rsidRPr="00BB0C46" w:rsidRDefault="003014A1" w:rsidP="00BB0C46">
      <w:pPr>
        <w:framePr w:w="4826" w:hSpace="180" w:wrap="around" w:vAnchor="text" w:hAnchor="page" w:x="6316" w:y="-413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="0007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4D6" w:rsidRPr="00074638">
        <w:rPr>
          <w:rFonts w:ascii="Times New Roman" w:hAnsi="Times New Roman" w:cs="Times New Roman"/>
          <w:bCs/>
          <w:sz w:val="28"/>
          <w:szCs w:val="28"/>
          <w:u w:val="single"/>
        </w:rPr>
        <w:t>67/1</w:t>
      </w:r>
      <w:r w:rsidRPr="00074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C46" w:rsidRPr="00074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6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504D6" w:rsidRPr="00074638">
        <w:rPr>
          <w:rFonts w:ascii="Times New Roman" w:hAnsi="Times New Roman" w:cs="Times New Roman"/>
          <w:bCs/>
          <w:sz w:val="28"/>
          <w:szCs w:val="28"/>
        </w:rPr>
        <w:t>02</w:t>
      </w:r>
      <w:r w:rsidRPr="00074638">
        <w:rPr>
          <w:rFonts w:ascii="Times New Roman" w:hAnsi="Times New Roman" w:cs="Times New Roman"/>
          <w:bCs/>
          <w:sz w:val="28"/>
          <w:szCs w:val="28"/>
        </w:rPr>
        <w:t>. 0</w:t>
      </w:r>
      <w:r w:rsidR="009504D6" w:rsidRPr="00074638">
        <w:rPr>
          <w:rFonts w:ascii="Times New Roman" w:hAnsi="Times New Roman" w:cs="Times New Roman"/>
          <w:bCs/>
          <w:sz w:val="28"/>
          <w:szCs w:val="28"/>
        </w:rPr>
        <w:t>9</w:t>
      </w:r>
      <w:r w:rsidRPr="00074638">
        <w:rPr>
          <w:rFonts w:ascii="Times New Roman" w:hAnsi="Times New Roman" w:cs="Times New Roman"/>
          <w:bCs/>
          <w:sz w:val="28"/>
          <w:szCs w:val="28"/>
        </w:rPr>
        <w:t>. 2022г</w:t>
      </w:r>
      <w:r w:rsidR="009504D6" w:rsidRPr="00074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4A1" w:rsidRDefault="00E26EF3" w:rsidP="003014A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6E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14A1" w:rsidRDefault="003014A1" w:rsidP="003014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4A1" w:rsidRDefault="003014A1" w:rsidP="00BB0C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0C46" w:rsidRDefault="00BB0C46" w:rsidP="00BB0C4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26EF3" w:rsidRDefault="00E26EF3" w:rsidP="00BB0C4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Программа работы с </w:t>
      </w:r>
      <w:proofErr w:type="gramStart"/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обучающимися</w:t>
      </w:r>
      <w:proofErr w:type="gramEnd"/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</w:t>
      </w:r>
      <w:r w:rsidRPr="00BB0C46">
        <w:rPr>
          <w:rFonts w:ascii="Times New Roman" w:eastAsia="Times New Roman" w:hAnsi="Times New Roman" w:cs="Times New Roman"/>
          <w:sz w:val="28"/>
          <w:szCs w:val="28"/>
        </w:rPr>
        <w:br/>
      </w:r>
      <w:r w:rsidRPr="00BB0C46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 низкую учебную мотивацию</w:t>
      </w:r>
    </w:p>
    <w:p w:rsidR="00BB0C46" w:rsidRPr="00BB0C46" w:rsidRDefault="00BB0C46" w:rsidP="00BB0C46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EF3" w:rsidRPr="00BB0C46" w:rsidRDefault="00E26EF3" w:rsidP="00BB0C46">
      <w:pPr>
        <w:pStyle w:val="a7"/>
        <w:numPr>
          <w:ilvl w:val="0"/>
          <w:numId w:val="4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Паспорт программы</w:t>
      </w:r>
    </w:p>
    <w:p w:rsidR="00BB0C46" w:rsidRPr="00BB0C46" w:rsidRDefault="00BB0C46" w:rsidP="00BB0C46">
      <w:pPr>
        <w:pStyle w:val="a7"/>
        <w:shd w:val="clear" w:color="auto" w:fill="FFFFFF"/>
        <w:spacing w:after="150"/>
        <w:rPr>
          <w:rFonts w:ascii="Arial" w:eastAsia="Times New Roman" w:hAnsi="Arial" w:cs="Arial"/>
          <w:color w:val="222222"/>
          <w:sz w:val="21"/>
          <w:szCs w:val="21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7308"/>
      </w:tblGrid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работы с 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низкую учебную мотивацию</w:t>
            </w:r>
          </w:p>
        </w:tc>
      </w:tr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разработки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hyperlink r:id="rId5" w:anchor="/document/99/902389617/" w:history="1">
              <w:r w:rsidRPr="00BB0C4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</w:rPr>
                <w:t>Федеральный закон от 29.12.2012 № 273-ФЗ</w:t>
              </w:r>
            </w:hyperlink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 «Об образовании в Российской Федерации».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2. </w:t>
            </w:r>
            <w:hyperlink r:id="rId6" w:anchor="/document/99/902254916/XA00LTK2M0/" w:tgtFrame="_self" w:history="1">
              <w:r w:rsidRPr="00BB0C4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</w:rPr>
                <w:t>Федеральный государственный образовательный стандарт основного общего образования</w:t>
              </w:r>
            </w:hyperlink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, утвержденный </w:t>
            </w:r>
            <w:hyperlink r:id="rId7" w:anchor="/document/99/902254916/" w:history="1">
              <w:r w:rsidRPr="00BB0C4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</w:rPr>
                <w:t xml:space="preserve">приказом </w:t>
              </w:r>
              <w:proofErr w:type="spellStart"/>
              <w:r w:rsidRPr="00BB0C4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</w:rPr>
                <w:t>Минобрнауки</w:t>
              </w:r>
              <w:proofErr w:type="spellEnd"/>
              <w:r w:rsidRPr="00BB0C4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</w:rPr>
                <w:t xml:space="preserve"> от 17.12.2010 № 1897</w:t>
              </w:r>
            </w:hyperlink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1-15)</w:t>
            </w:r>
          </w:p>
        </w:tc>
      </w:tr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1. Выявить учащихся, имеющих низкую учебную мотивацию.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условия для эффективного обучения и развития учащихся с низкими учебными возможностями.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Организовать контроль образовательных результатов учащихся с низкой учебной мотивацией</w:t>
            </w:r>
          </w:p>
        </w:tc>
      </w:tr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разработчики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образовательной организации (ОО) по учебно-воспитательной работе (УВР)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школьных методических объединений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6EF3" w:rsidRPr="00BB0C46" w:rsidRDefault="00E26EF3" w:rsidP="00E26E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26EF3" w:rsidRPr="00BB0C46" w:rsidTr="00E26EF3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BF28D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</w:t>
            </w:r>
            <w:r w:rsidR="00BF28D2"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/2</w:t>
            </w:r>
            <w:r w:rsidR="00BF28D2"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учебный год</w:t>
            </w:r>
          </w:p>
        </w:tc>
      </w:tr>
      <w:tr w:rsidR="00E26EF3" w:rsidRPr="00BB0C46" w:rsidTr="00E26EF3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BB0C46">
            <w:pPr>
              <w:tabs>
                <w:tab w:val="left" w:pos="355"/>
              </w:tabs>
              <w:spacing w:after="150" w:line="255" w:lineRule="atLeas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1. Качественные показатели:</w:t>
            </w:r>
          </w:p>
          <w:p w:rsidR="00E26EF3" w:rsidRPr="00BB0C46" w:rsidRDefault="00E26EF3" w:rsidP="00BB0C46">
            <w:pPr>
              <w:numPr>
                <w:ilvl w:val="0"/>
                <w:numId w:val="1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образовательных результатов;</w:t>
            </w:r>
          </w:p>
          <w:p w:rsidR="00E26EF3" w:rsidRPr="00BB0C46" w:rsidRDefault="00E26EF3" w:rsidP="00BB0C46">
            <w:pPr>
              <w:numPr>
                <w:ilvl w:val="0"/>
                <w:numId w:val="1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коммуникативной педагогической среды, способствующей проявлению индивидуальности каждого ученика, самореализации и саморазвитию</w:t>
            </w:r>
          </w:p>
        </w:tc>
      </w:tr>
      <w:tr w:rsidR="00E26EF3" w:rsidRPr="00BB0C46" w:rsidTr="00E26E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26EF3" w:rsidRPr="00BB0C46" w:rsidRDefault="00E26EF3" w:rsidP="00E2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BB0C46">
            <w:pPr>
              <w:tabs>
                <w:tab w:val="left" w:pos="355"/>
              </w:tabs>
              <w:spacing w:after="150" w:line="255" w:lineRule="atLeast"/>
              <w:ind w:lef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2. Количественные показатели:</w:t>
            </w:r>
          </w:p>
          <w:p w:rsidR="00E26EF3" w:rsidRPr="00BB0C46" w:rsidRDefault="00E26EF3" w:rsidP="00BB0C46">
            <w:pPr>
              <w:numPr>
                <w:ilvl w:val="0"/>
                <w:numId w:val="2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предметных и </w:t>
            </w:r>
            <w:proofErr w:type="spellStart"/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результатов;</w:t>
            </w:r>
          </w:p>
          <w:p w:rsidR="00E26EF3" w:rsidRPr="00BB0C46" w:rsidRDefault="00E26EF3" w:rsidP="00BB0C46">
            <w:pPr>
              <w:numPr>
                <w:ilvl w:val="0"/>
                <w:numId w:val="2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показателей среднего балла государственной итоговой аттестации;</w:t>
            </w:r>
          </w:p>
          <w:p w:rsidR="00E26EF3" w:rsidRPr="00BB0C46" w:rsidRDefault="00E26EF3" w:rsidP="00BB0C46">
            <w:pPr>
              <w:numPr>
                <w:ilvl w:val="0"/>
                <w:numId w:val="2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участников, призеров, победителей олимпиад и конкурсов;</w:t>
            </w:r>
          </w:p>
          <w:p w:rsidR="00E26EF3" w:rsidRPr="00BB0C46" w:rsidRDefault="00E26EF3" w:rsidP="00BB0C46">
            <w:pPr>
              <w:numPr>
                <w:ilvl w:val="0"/>
                <w:numId w:val="2"/>
              </w:numPr>
              <w:tabs>
                <w:tab w:val="left" w:pos="355"/>
              </w:tabs>
              <w:spacing w:after="0" w:line="255" w:lineRule="atLeast"/>
              <w:ind w:left="71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обучающихся, занимающихся в кружках и секциях дополнительного образования</w:t>
            </w:r>
          </w:p>
        </w:tc>
      </w:tr>
    </w:tbl>
    <w:p w:rsidR="00BB0C46" w:rsidRDefault="00BB0C46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5DF9" w:rsidRDefault="00CE5DF9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26EF3" w:rsidRPr="00BB0C46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Аналитико-прогностическое обоснование программы</w:t>
      </w:r>
    </w:p>
    <w:p w:rsidR="00E26EF3" w:rsidRPr="00BB0C46" w:rsidRDefault="00E26EF3" w:rsidP="00CE5D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color w:val="222222"/>
          <w:sz w:val="28"/>
          <w:szCs w:val="28"/>
        </w:rPr>
        <w:t>2.1. Анализ внешних факторов, влияющих на учебную мотивацию школьников</w:t>
      </w:r>
      <w:r w:rsid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26EF3" w:rsidRPr="00BB0C46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E26EF3" w:rsidRPr="00BB0C46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и педагогический коллектив школы провели </w:t>
      </w:r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PEST-анализ, который помогает выявить политические (</w:t>
      </w:r>
      <w:proofErr w:type="spellStart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Political</w:t>
      </w:r>
      <w:proofErr w:type="spellEnd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), экономические (</w:t>
      </w:r>
      <w:proofErr w:type="spellStart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Economic</w:t>
      </w:r>
      <w:proofErr w:type="spellEnd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), социальные (</w:t>
      </w:r>
      <w:proofErr w:type="spellStart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Social</w:t>
      </w:r>
      <w:proofErr w:type="spellEnd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 и технологические (</w:t>
      </w:r>
      <w:proofErr w:type="spellStart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Technological</w:t>
      </w:r>
      <w:proofErr w:type="spellEnd"/>
      <w:r w:rsidR="00E26EF3"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 факторы внешней среды. Положительные и отрицательные факторы внешней среды, влияющие на учебную мотивацию школьников, – в таблице 1.</w:t>
      </w:r>
    </w:p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26EF3" w:rsidRPr="00BB0C46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3561"/>
        <w:gridCol w:w="3822"/>
      </w:tblGrid>
      <w:tr w:rsidR="00E26EF3" w:rsidRPr="00BB0C46" w:rsidTr="00E26EF3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Факторы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Отрицательные</w:t>
            </w:r>
          </w:p>
        </w:tc>
      </w:tr>
      <w:tr w:rsidR="00E26EF3" w:rsidRPr="00BB0C46" w:rsidTr="00E26EF3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Политические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E26EF3" w:rsidRPr="00BB0C46" w:rsidTr="00E26EF3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Экономические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Низкий уровень жизни общества, отсутствие профессиональных ориентиров</w:t>
            </w:r>
          </w:p>
        </w:tc>
      </w:tr>
      <w:tr w:rsidR="00E26EF3" w:rsidRPr="00BB0C46" w:rsidTr="00E26EF3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Социальные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E26EF3" w:rsidRPr="00BB0C46" w:rsidTr="00E26EF3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Технологические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Закрепление в законодательстве необходимых трудовых умений 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Ориентация обучающихся и педагогов на успешную сдачу 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EF3" w:rsidRPr="00BB0C46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color w:val="222222"/>
          <w:sz w:val="28"/>
          <w:szCs w:val="28"/>
        </w:rPr>
        <w:t>Вывод: </w:t>
      </w:r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E26EF3" w:rsidRPr="00BB0C46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color w:val="222222"/>
          <w:sz w:val="28"/>
          <w:szCs w:val="28"/>
        </w:rPr>
        <w:t>2.2. Анализ перспектив повышения учебной мотивации школьников</w:t>
      </w:r>
    </w:p>
    <w:p w:rsidR="00E26EF3" w:rsidRPr="00BB0C46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Администрация и педагогический коллектив провели </w:t>
      </w:r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SWOT-анализ, чтобы выявить сильные стороны (</w:t>
      </w:r>
      <w:proofErr w:type="spellStart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Strengths</w:t>
      </w:r>
      <w:proofErr w:type="spellEnd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), слабые стороны (</w:t>
      </w:r>
      <w:proofErr w:type="spellStart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Weaknesses</w:t>
      </w:r>
      <w:proofErr w:type="spellEnd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), возможности (</w:t>
      </w:r>
      <w:proofErr w:type="spellStart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Opportunities</w:t>
      </w:r>
      <w:proofErr w:type="spellEnd"/>
      <w:r w:rsidRPr="00BB0C4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 и угрозы повышения мотивации школьников, – таблица 2.</w:t>
      </w:r>
    </w:p>
    <w:p w:rsidR="00CE5DF9" w:rsidRDefault="00CE5DF9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26EF3" w:rsidRPr="00BB0C46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B0C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Таблица 2. Перспективы повышения учебной мотивации школьников</w:t>
      </w:r>
    </w:p>
    <w:tbl>
      <w:tblPr>
        <w:tblW w:w="5369" w:type="pct"/>
        <w:tblInd w:w="-6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2410"/>
        <w:gridCol w:w="2693"/>
        <w:gridCol w:w="2552"/>
      </w:tblGrid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Слабые стороны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Благоприятные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Риски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Улучшение материально-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технического обеспечения образовательной деятельности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Изменение социально-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br/>
            </w: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экономической ситуации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Созданы условия для организации образовательной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Недостаточное количество учебных кабинетов для реализации различных направлений внеурочной деятельности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Создание культурн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о-</w:t>
            </w:r>
            <w:proofErr w:type="gramEnd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образовательного центра с привлечением социальных партнеров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Применение инновационных технологий в образовательной деятельности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Непонимание педагогами необходимости профессионального роста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Наличие профессионально работающих педагогов, победителей и лауреатов различных профессиональных конкурсов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Увеличение доли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работающих педагогов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пенсионного возраста;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уровень 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заработной</w:t>
            </w:r>
            <w:proofErr w:type="gramEnd"/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платы ниже средней 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</w:t>
            </w:r>
            <w:proofErr w:type="gramEnd"/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экономике региона;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профессиональное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выгорание;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незащищенность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педагога 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перед</w:t>
            </w:r>
            <w:proofErr w:type="gramEnd"/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субъектами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образовательных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отношений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Квалифицированный кадровый состав,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омоложение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педагогических кадров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Отток молодых кадров </w:t>
            </w:r>
            <w:proofErr w:type="gramStart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</w:t>
            </w:r>
            <w:proofErr w:type="gramEnd"/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 низкой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профессиональной</w:t>
            </w:r>
            <w:r w:rsidR="00CE5D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мотивации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Наличие плана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функционирования внутренней системы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оценки качества</w:t>
            </w:r>
          </w:p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Невысокие результаты успеваемости учащихся и результаты ГИА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Повышение качества образования, мотивации к учебной деятельности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Недостаточная подготовленность кадров, низкая мотивация обучающихся</w:t>
            </w:r>
          </w:p>
        </w:tc>
      </w:tr>
      <w:tr w:rsidR="00E26EF3" w:rsidRPr="00E26EF3" w:rsidTr="00CE5DF9"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Недостаточно развитые методы оценки учебной мотивации</w:t>
            </w:r>
          </w:p>
        </w:tc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BB0C46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C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Увеличение количества учащихся с низким интеллектуальным уровнем</w:t>
            </w:r>
          </w:p>
        </w:tc>
      </w:tr>
    </w:tbl>
    <w:p w:rsidR="00CE5DF9" w:rsidRDefault="00CE5DF9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EF3" w:rsidRPr="00CE5DF9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2.3. Оценка благоприятных возможностей программы работы с </w:t>
      </w:r>
      <w:proofErr w:type="gramStart"/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, имеющими низкую учебную мотивацию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1. Высокая вероятность. </w:t>
      </w: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Улучшение материально-технического оснащения образовательной 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2. Средняя вероятность. </w:t>
      </w: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Расширение возможностей диалогового взаимодействия учителей и родителей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3. Низкая вероятность. </w:t>
      </w: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Существенное усиление влияния школы как общественной организации на социум в районе и городе.</w:t>
      </w:r>
    </w:p>
    <w:p w:rsidR="00E26EF3" w:rsidRPr="00CE5DF9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2.4. Оценка рисков программы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1. Средняя вероятность. </w:t>
      </w: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t>2. Низкая вероятность. </w:t>
      </w: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Изменение социально-экономической ситуации; препятствия незапланированного стихийного характера.</w:t>
      </w:r>
    </w:p>
    <w:p w:rsidR="00E26EF3" w:rsidRPr="00CE5DF9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Вывод: основными направлениями деятельности школы по повышению учебной мотивации учащихся являются:</w:t>
      </w:r>
    </w:p>
    <w:p w:rsidR="00E26EF3" w:rsidRPr="00CE5DF9" w:rsidRDefault="00E26EF3" w:rsidP="00E26EF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повышение уровня профессиональной компетенции учителя;</w:t>
      </w:r>
    </w:p>
    <w:p w:rsidR="00E26EF3" w:rsidRPr="00CE5DF9" w:rsidRDefault="00E26EF3" w:rsidP="00E26EF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материально-техническое обеспечение образовательной деятельности;</w:t>
      </w:r>
    </w:p>
    <w:p w:rsidR="00E26EF3" w:rsidRPr="00CE5DF9" w:rsidRDefault="00E26EF3" w:rsidP="00E26EF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</w:rPr>
      </w:pP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разработка индивидуальных образовательных траекторий для школьников с низкой учебной мотивацией;</w:t>
      </w:r>
    </w:p>
    <w:p w:rsidR="00E26EF3" w:rsidRPr="00CE5DF9" w:rsidRDefault="00E26EF3" w:rsidP="00E26EF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вовлечение учащихся в систему дополнительного образования;</w:t>
      </w:r>
    </w:p>
    <w:p w:rsidR="00E26EF3" w:rsidRPr="00CE5DF9" w:rsidRDefault="00E26EF3" w:rsidP="00E26EF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D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развитие взаимодействия с родителями.</w:t>
      </w:r>
    </w:p>
    <w:p w:rsidR="00CE5DF9" w:rsidRPr="00CE5DF9" w:rsidRDefault="00CE5DF9" w:rsidP="00CE5DF9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26EF3" w:rsidRPr="00E26EF3" w:rsidRDefault="00E26EF3" w:rsidP="00E26E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CE5D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Основные мероприятия по реализации програм</w:t>
      </w:r>
      <w:r w:rsidRPr="00E26EF3">
        <w:rPr>
          <w:rFonts w:ascii="Arial" w:eastAsia="Times New Roman" w:hAnsi="Arial" w:cs="Arial"/>
          <w:b/>
          <w:bCs/>
          <w:color w:val="222222"/>
          <w:sz w:val="21"/>
        </w:rPr>
        <w:t>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9"/>
        <w:gridCol w:w="2895"/>
        <w:gridCol w:w="1345"/>
        <w:gridCol w:w="2266"/>
      </w:tblGrid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CE5DF9" w:rsidRDefault="00E26EF3" w:rsidP="00E26E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CE5DF9" w:rsidRDefault="00E26EF3" w:rsidP="00E26E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CE5DF9" w:rsidRDefault="00E26EF3" w:rsidP="00E26E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CE5DF9" w:rsidRDefault="00E26EF3" w:rsidP="00E26E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26EF3" w:rsidRPr="00E26EF3" w:rsidTr="00E26EF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учащимися, имеющими низкую учебную мотивацию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Протестировать учащихся с целью выявления причин неуспеваемости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оперативную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индивидуальные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учащимися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темы, которые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не освоил, и причины </w:t>
            </w:r>
            <w:proofErr w:type="spell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индивидуальные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траектории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с низкой учебной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работу с учащимися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сформировать портфолио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объективную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об успехах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учащимся контролировать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учебные результаты через 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объективные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Проконтролировать объем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соответствие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заданий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санитарным требованиям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контроль усвоения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знаний учащихся по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темы, которые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не освоил, и причины их </w:t>
            </w:r>
            <w:proofErr w:type="spell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психологические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 по диагностике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причины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воспитательную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работу через систему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деятельности,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интересы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с низкой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учебной мотивацией и привлечь их к занятиям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отдых учащихся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досуговую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учащихся к подготовке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 мероприятий в 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досуговую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Вовлечь в социально-значимую деятельность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досуговую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26EF3"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Взаимодействовать с социальными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профессиональными структурами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профориентации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интересы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качество преподавания учебных предметов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затруднения,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препятствующие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усвоению материала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с низкой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качество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 рабочих и контрольных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тетрадей учащихся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темы, которые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учащийся не освоил, и причины </w:t>
            </w:r>
            <w:proofErr w:type="spell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совещание при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 с целью выявления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 неуспеваемости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план работы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учащимися, имеющими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качество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оценивания учащихся с низкой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объективную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системе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оценивания учащихся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качество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причины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CE5DF9" w:rsidRPr="00CE5DF9" w:rsidRDefault="00CE5DF9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Проанализировать, как педагог контролирует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предварительные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успеваемости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группу риска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Проконсультировать молодых учителей, вновь прибывших учителей, работающих с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проблемные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при обучении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немотивированных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мастер-классы, практикумы для освоения педагогических технологий, повышающих учебную мотивацию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учителей в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с учащимися,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имеющими низкую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курсовую подготовку учителей по проблеме обучения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учителей в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с учащимися,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имеющими низкую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мотивацию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0C68" w:rsidRPr="00830C68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 учащихся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консультации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 учащихся группы риска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затруднения,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препятствующие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усвоению материала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с низкой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родительские собрания по вопросам психологических и возрастных особенностей учащихся, ответственности родителей за воспитание и обучение детей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Ознакомить родителей с</w:t>
            </w:r>
            <w:r w:rsid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 учебной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Посетить семьи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условия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 и воспитания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к участию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количество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входов родителей в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систему открытых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участие родителей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индивидуальной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траектории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учащегося с низкой мотивацией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за воспитание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26EF3" w:rsidRPr="00E26EF3" w:rsidTr="00E26EF3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Повышение эффективности управления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программу работы с учащимися, имеющими низкую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учебную мотивацию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Сформировать банк данных о семьях учащихся с низкой учебной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Систематизировать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семьях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совместную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школы и комиссии по 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сетевое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педагогический совет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 качества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проведение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советов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Включить в положение о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внутренней системе оценки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образования раздел 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с учащимися, имеющими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формирование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фонда оценочных сре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проведения текущего контроля успеваемости и промежуточной</w:t>
            </w:r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наличие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оценочных средств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разным уровнем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в программе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качества образования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подпрограмму по работе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6EF3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учащимися, имеющими низкую учебную мотивацию</w:t>
            </w:r>
          </w:p>
          <w:p w:rsidR="00830C68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Проанализировать результаты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 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скорректировать работу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повышению качества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низкие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 действий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 мотивации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материально-техническое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и информационное обеспечение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наличие</w:t>
            </w:r>
          </w:p>
          <w:p w:rsidR="00E26EF3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26EF3"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еобходимых условий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6EF3"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потребности учащихся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развития их творческих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систему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внеурочной деятельности,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Май–июнь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Проконтролировать качество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ведения учителем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E26EF3" w:rsidRPr="00CE5DF9" w:rsidRDefault="00830C68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26EF3"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Выявить риски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 с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низкой учебной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Проанализировать, как учитель планирует оценочную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использование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кодификаторов </w:t>
            </w: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составлении</w:t>
            </w:r>
            <w:proofErr w:type="gramEnd"/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стандартизированных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CE5DF9" w:rsidRDefault="00E26EF3" w:rsidP="00E26E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Проанализировать, как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формируются универсальные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действия (УУД) на уроках и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использование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кодификаторов УУД при разработке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830C68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26EF3"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методических объединений по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разработке плана мероприятий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успешности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Включить в программу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повышению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мотивации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методической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учителями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Апрель–май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методических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объединений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Организовать персональный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педагогов, у которых низкий уровень оценочных показателей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возможные риски при обучении школьников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с низкой учебной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Прогнозировать результаты ГИА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имеющих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низкую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Спланировать работу с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выпускниками из группы риска по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успешному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прохождению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итоговой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психолого-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педагогическую и социальную поддержку учащихся с низкой 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план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социальной поддержки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уровень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компетенций учащихся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формирование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ценностно-смысловых и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моральных норм,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межличностных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в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ученическом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коллективе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Проанализировать уровень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 готовность к выбору направления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профильного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830C68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26EF3"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учет достижений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планируемых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результатов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Получить объективную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результативности учебной деятельности, в том числе об участии школьников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исследованиях</w:t>
            </w:r>
            <w:proofErr w:type="gram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проектах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Организовать учет достижений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(социальной, трудовой,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коммуникативной, </w:t>
            </w:r>
            <w:proofErr w:type="spell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и др.) учащихся с</w:t>
            </w:r>
            <w:r w:rsid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Получить информацию </w:t>
            </w: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участии</w:t>
            </w:r>
            <w:proofErr w:type="gram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 с низкой мотивацией в спортивных мероприятиях,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, конкурсах,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концертах</w:t>
            </w:r>
            <w:proofErr w:type="gramEnd"/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C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26EF3" w:rsidRPr="00E26EF3" w:rsidTr="00E26E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830C68" w:rsidRDefault="00E26EF3" w:rsidP="00830C68">
            <w:pPr>
              <w:spacing w:after="0" w:line="255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EF3" w:rsidRPr="00E26EF3" w:rsidTr="00E26E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EF3" w:rsidRPr="00E26EF3" w:rsidTr="00E26EF3">
        <w:tc>
          <w:tcPr>
            <w:tcW w:w="4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26E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26E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26E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6EF3" w:rsidRPr="00E26EF3" w:rsidRDefault="00E26EF3" w:rsidP="00E26E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26E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26EF3" w:rsidRPr="00830C68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4. Механизм управления программой работы с </w:t>
      </w:r>
      <w:proofErr w:type="gramStart"/>
      <w:r w:rsidRPr="00830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обучающимися</w:t>
      </w:r>
      <w:proofErr w:type="gramEnd"/>
      <w:r w:rsidRPr="00830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имеющими низкую учебную мотивацию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Руководитель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Педагогический совет рассматривает вопросы педагогического и 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Заместитель руководителя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учебно-воспитательной работе собирает и анализирует информацию о результатах учебной деятельности школьников с низкой учебной мотивацией, 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Организует </w:t>
      </w:r>
      <w:proofErr w:type="gramStart"/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</w:t>
      </w:r>
    </w:p>
    <w:p w:rsidR="00E26EF3" w:rsidRPr="00830C68" w:rsidRDefault="00830C68" w:rsidP="00830C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Методическое объединение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EF3" w:rsidRPr="00830C6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вопросы повышения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="00E26EF3" w:rsidRPr="00830C68">
        <w:rPr>
          <w:rFonts w:ascii="Times New Roman" w:eastAsia="Times New Roman" w:hAnsi="Times New Roman" w:cs="Times New Roman"/>
          <w:sz w:val="28"/>
          <w:szCs w:val="28"/>
        </w:rPr>
        <w:t>низкомотивированными</w:t>
      </w:r>
      <w:proofErr w:type="spellEnd"/>
      <w:r w:rsidR="00E26EF3" w:rsidRPr="00830C68">
        <w:rPr>
          <w:rFonts w:ascii="Times New Roman" w:eastAsia="Times New Roman" w:hAnsi="Times New Roman" w:cs="Times New Roman"/>
          <w:sz w:val="28"/>
          <w:szCs w:val="28"/>
        </w:rPr>
        <w:t xml:space="preserve"> учащимися.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 мотивации школьников.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Социально-психологическая служба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E26EF3" w:rsidRPr="00830C68" w:rsidRDefault="00E26EF3" w:rsidP="00E26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5. Ожидаемый результат реализации программы</w:t>
      </w:r>
    </w:p>
    <w:p w:rsidR="00E26EF3" w:rsidRPr="00830C68" w:rsidRDefault="00830C68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</w:t>
      </w:r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После реализации программы работы с </w:t>
      </w:r>
      <w:proofErr w:type="gramStart"/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обучающимися</w:t>
      </w:r>
      <w:proofErr w:type="gramEnd"/>
      <w:r w:rsidR="00E26EF3"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, имеющими низкую учебную мотивацию, в образовательной деятельности произойдут следующие изменения:</w:t>
      </w:r>
    </w:p>
    <w:p w:rsidR="00E26EF3" w:rsidRPr="00830C68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1. Повысится уровень мотивации к обучению и целенаправленной познавательной деятельности учащихся.</w:t>
      </w:r>
    </w:p>
    <w:p w:rsidR="00E26EF3" w:rsidRPr="00830C68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Повысится уровень предметных и </w:t>
      </w:r>
      <w:proofErr w:type="spellStart"/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метапредметных</w:t>
      </w:r>
      <w:proofErr w:type="spellEnd"/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результатов учебной деятельности по итогам промежуточной аттестации.</w:t>
      </w:r>
    </w:p>
    <w:p w:rsidR="00E26EF3" w:rsidRPr="00830C68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Повысится количество </w:t>
      </w:r>
      <w:proofErr w:type="gramStart"/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положительными результатами государственной итоговой аттестации.</w:t>
      </w:r>
    </w:p>
    <w:p w:rsidR="00E26EF3" w:rsidRPr="00830C68" w:rsidRDefault="00E26EF3" w:rsidP="00E26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4. Сформируется готовность и способность учащихся к саморазвитию и самообразованию на основе мотивации к обучению и познанию.</w:t>
      </w:r>
    </w:p>
    <w:p w:rsidR="009D48D4" w:rsidRPr="00830C68" w:rsidRDefault="00E26EF3" w:rsidP="00830C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830C68">
        <w:rPr>
          <w:rFonts w:ascii="Times New Roman" w:eastAsia="Times New Roman" w:hAnsi="Times New Roman" w:cs="Times New Roman"/>
          <w:color w:val="222222"/>
          <w:sz w:val="28"/>
          <w:szCs w:val="28"/>
        </w:rPr>
        <w:t>5. 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интересов.</w:t>
      </w:r>
    </w:p>
    <w:sectPr w:rsidR="009D48D4" w:rsidRPr="00830C68" w:rsidSect="0002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EBF"/>
    <w:multiLevelType w:val="multilevel"/>
    <w:tmpl w:val="DD90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44B3A"/>
    <w:multiLevelType w:val="hybridMultilevel"/>
    <w:tmpl w:val="131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8A1"/>
    <w:multiLevelType w:val="multilevel"/>
    <w:tmpl w:val="BE80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36AD1"/>
    <w:multiLevelType w:val="multilevel"/>
    <w:tmpl w:val="9B6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F3"/>
    <w:rsid w:val="00020766"/>
    <w:rsid w:val="00074638"/>
    <w:rsid w:val="001B3B4C"/>
    <w:rsid w:val="003014A1"/>
    <w:rsid w:val="00301F3E"/>
    <w:rsid w:val="0044608B"/>
    <w:rsid w:val="00610FDA"/>
    <w:rsid w:val="00830C68"/>
    <w:rsid w:val="008F440B"/>
    <w:rsid w:val="009504D6"/>
    <w:rsid w:val="009D48D4"/>
    <w:rsid w:val="00BB0C46"/>
    <w:rsid w:val="00BF28D2"/>
    <w:rsid w:val="00CE5DF9"/>
    <w:rsid w:val="00E26EF3"/>
    <w:rsid w:val="00F2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E26EF3"/>
  </w:style>
  <w:style w:type="character" w:customStyle="1" w:styleId="tooltippoint">
    <w:name w:val="tooltip__point"/>
    <w:basedOn w:val="a0"/>
    <w:rsid w:val="00E26EF3"/>
  </w:style>
  <w:style w:type="character" w:customStyle="1" w:styleId="tooltiptext">
    <w:name w:val="tooltip_text"/>
    <w:basedOn w:val="a0"/>
    <w:rsid w:val="00E26EF3"/>
  </w:style>
  <w:style w:type="character" w:styleId="a4">
    <w:name w:val="Hyperlink"/>
    <w:basedOn w:val="a0"/>
    <w:uiPriority w:val="99"/>
    <w:semiHidden/>
    <w:unhideWhenUsed/>
    <w:rsid w:val="00E26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6EF3"/>
    <w:rPr>
      <w:color w:val="800080"/>
      <w:u w:val="single"/>
    </w:rPr>
  </w:style>
  <w:style w:type="character" w:customStyle="1" w:styleId="fill">
    <w:name w:val="fill"/>
    <w:basedOn w:val="a0"/>
    <w:rsid w:val="00E26EF3"/>
  </w:style>
  <w:style w:type="character" w:styleId="a6">
    <w:name w:val="Strong"/>
    <w:basedOn w:val="a0"/>
    <w:uiPriority w:val="22"/>
    <w:qFormat/>
    <w:rsid w:val="00E26EF3"/>
    <w:rPr>
      <w:b/>
      <w:bCs/>
    </w:rPr>
  </w:style>
  <w:style w:type="paragraph" w:styleId="a7">
    <w:name w:val="List Paragraph"/>
    <w:basedOn w:val="a"/>
    <w:uiPriority w:val="34"/>
    <w:qFormat/>
    <w:rsid w:val="00BB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</cp:lastModifiedBy>
  <cp:revision>3</cp:revision>
  <dcterms:created xsi:type="dcterms:W3CDTF">2022-11-01T12:40:00Z</dcterms:created>
  <dcterms:modified xsi:type="dcterms:W3CDTF">2022-11-01T14:32:00Z</dcterms:modified>
</cp:coreProperties>
</file>